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6" w:lineRule="exact"/>
        <w:jc w:val="center"/>
        <w:rPr>
          <w:rFonts w:hint="eastAsia" w:ascii="方正小标宋简体" w:hAnsi="方正小标宋简体" w:eastAsia="方正小标宋简体" w:cs="QBBTMC+FZLTCHJW--GB1-0"/>
          <w:bCs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QBBTMC+FZLTCHJW--GB1-0"/>
          <w:bCs/>
          <w:color w:val="000000"/>
          <w:spacing w:val="20"/>
          <w:kern w:val="0"/>
          <w:sz w:val="44"/>
          <w:szCs w:val="44"/>
        </w:rPr>
        <w:t>“人才致胜、重新设计——基于</w:t>
      </w:r>
    </w:p>
    <w:p>
      <w:pPr>
        <w:adjustRightInd w:val="0"/>
        <w:snapToGrid w:val="0"/>
        <w:spacing w:line="606" w:lineRule="exact"/>
        <w:jc w:val="center"/>
        <w:rPr>
          <w:rFonts w:hint="eastAsia" w:ascii="方正小标宋简体" w:hAnsi="方正小标宋简体" w:eastAsia="方正小标宋简体" w:cs="QBBTMC+FZLTCHJW--GB1-0"/>
          <w:bCs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QBBTMC+FZLTCHJW--GB1-0"/>
          <w:bCs/>
          <w:color w:val="000000"/>
          <w:spacing w:val="20"/>
          <w:kern w:val="0"/>
          <w:sz w:val="44"/>
          <w:szCs w:val="44"/>
        </w:rPr>
        <w:t>组织战略的人才胜任力盘点与梯队建构”课程介绍</w:t>
      </w:r>
    </w:p>
    <w:bookmarkEnd w:id="0"/>
    <w:p>
      <w:pPr>
        <w:adjustRightInd w:val="0"/>
        <w:snapToGrid w:val="0"/>
        <w:spacing w:line="606" w:lineRule="exact"/>
        <w:jc w:val="center"/>
        <w:rPr>
          <w:rFonts w:hint="eastAsia" w:ascii="微软雅黑" w:hAnsi="微软雅黑" w:eastAsia="微软雅黑"/>
          <w:color w:val="000000"/>
          <w:sz w:val="44"/>
          <w:szCs w:val="44"/>
        </w:rPr>
      </w:pPr>
    </w:p>
    <w:p>
      <w:pPr>
        <w:adjustRightInd w:val="0"/>
        <w:snapToGrid w:val="0"/>
        <w:spacing w:line="606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一、课程背景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课程从人才梯队建设与企业发展的关系着手，提出人才梯队建设的最佳实践——基于胜任素质的人才梯队建设。帮助成长型企业建立个性化、针对性的后备人才培养发展体系，解决企业未来发展的人才储备和培养问题。通过培训为企业打造一批熟悉人才梯队，树立人才是企业第一战略资源的思维，建立重视人才、培养人才、用好人才的意识。</w:t>
      </w:r>
    </w:p>
    <w:p>
      <w:pPr>
        <w:adjustRightInd w:val="0"/>
        <w:snapToGrid w:val="0"/>
        <w:spacing w:line="606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二、课程收益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1.针对企业成长阶段人力资源现状分析与需求预测，掌握制定人才需求计划方法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2.掌握多种有效的员工素质评估方法，辅导学员建立企业人才库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3.学习团队发展模式设计，协助学员建立人才发展通道，制定适合本企业的员工培养与发展计划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4.获得如何培养强有力的人才梯队，支撑组织的快速发展的管理理念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5.掌握如何进行持续性的培养、跟踪、考评以及退出安置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6.掌握如何建立以胜任素质为核心，以机制和流程为保障的企业人才团队梯队建设系统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7.掌握高绩效团队的胜任力塑造体系，提升团队的学习力，决策力、组织力、凝聚力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8.掌握职业化团队修炼五步法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课程大纲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ab/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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导论：21世纪中高层领导最重要的技能——人才管理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一、为什么需要建设关键人才梯队 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二、企业核心竞争力与人才队伍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三、解决企业人才需求重要举措——人才梯队建设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四、企业战略与人才梯队建设的关系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案例赏析1：著名企业的人才梯队建设案例</w:t>
      </w:r>
    </w:p>
    <w:p>
      <w:pPr>
        <w:numPr>
          <w:ilvl w:val="0"/>
          <w:numId w:val="1"/>
        </w:num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企业人才梯队规划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一、人才梯队体系设计——企业核心五类人才梯队建设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1.关键岗位人才梯队建设（基于岗位）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2.关键人才后备梯队建设（基于人才）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3.管理岗位人才梯队建设（基于岗位）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4.技能类人才梯队建设（基于专业）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5.通道层级人才梯队建设（基于层级）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6.设计人才梯队种类的原则和方法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二、继任人才必备的四个标准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1.继任人才核心要素之一：关键特质</w:t>
      </w:r>
    </w:p>
    <w:p>
      <w:p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2.继任人才核心要素之二：领导力/胜任力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3.继任人才核心要素之三：任职资格要求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4.继任人才核心要素之四：以往工作绩效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三、建立人才梯队的动态发展路径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1.四种人才发展模式对比分析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2.关键人才在梯队中的发展路径规划 </w:t>
      </w:r>
    </w:p>
    <w:p>
      <w:pPr>
        <w:widowControl/>
        <w:adjustRightInd w:val="0"/>
        <w:snapToGrid w:val="0"/>
        <w:spacing w:line="606" w:lineRule="exact"/>
        <w:ind w:firstLine="960" w:firstLineChars="3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确定关键岗位分类和所处层级 </w:t>
      </w:r>
    </w:p>
    <w:p>
      <w:pPr>
        <w:widowControl/>
        <w:adjustRightInd w:val="0"/>
        <w:snapToGrid w:val="0"/>
        <w:spacing w:line="606" w:lineRule="exact"/>
        <w:ind w:firstLine="960" w:firstLineChars="3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明确关键岗位的晋升发展路径 </w:t>
      </w:r>
    </w:p>
    <w:p>
      <w:pPr>
        <w:widowControl/>
        <w:adjustRightInd w:val="0"/>
        <w:snapToGrid w:val="0"/>
        <w:spacing w:line="606" w:lineRule="exact"/>
        <w:ind w:firstLine="960" w:firstLineChars="3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四种典型梯队发展路径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3.现职岗位人才的发展路径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4.岗位备选人才的发展路径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第二部分 构建关键人才梯队的岗位人才标准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一、关键人才梯队岗位标准的内容：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基本条件、岗位经历与经验、胜任力、绩效标准、职业规范等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二、构建胜任素质模型指导方针与关键环节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1.不同发展阶段的企业如何选择核心胜任力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2.不同战略背景的企业如何选择核心胜任力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三、胜任素质构建的常用方法及选择依据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四、胜任素质模型构建的五个步骤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1.定义绩效标准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2.确定效标样本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3.获取数据 行为事件访谈法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4.建立模型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5.验证模型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模型再造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培训验证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评估分析</w:t>
      </w:r>
    </w:p>
    <w:p>
      <w:pPr>
        <w:widowControl/>
        <w:numPr>
          <w:ilvl w:val="0"/>
          <w:numId w:val="2"/>
        </w:numPr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胜任素质设计练习：胜任力沙盘演练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第三部分 关键人才梯队评估与甄选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一、根据关键岗位的素质要求（知识、技能、行为），开发测评工具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1.胜任力测评方法：BEI结构化面谈、360度测评、标准化在线测评、评价中心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2.四类素质测评：专业知识与技能/管理与人际技能/心理胜任素质/职业操守素质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3.关键岗位的候选继任人与现职岗位人才测评的差异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4.不同关键岗位的测评方法及工具匹配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二、关键岗位候选继任人评估与选拔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1.对岗位角色的认知和理解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2.继任岗位的意愿和兴趣测评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3.敬业度测评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4.候选继任人胜任素质测评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5.绩效评价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三、根据盘点结果建立关键储备人才库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1.九宫格与关键储备人才盘点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2.关键储备人才库的建立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3.关键储备人才动态盘点 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第四部分 构建关键人才梯队培养机制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一、设计人才梯队的发展模式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1、人才梯队培训项目设计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2、开发梯队岗位认证课程体系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3、内部导师培养与外部导师开发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二、制定符合梯队人才发展的多样化培训策略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1.课堂培训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2.工作体验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3.教练辅导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4.自我提升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5.复盘与反思（从失败中学习）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演练：人才培养方法导师制应用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演练：人才培养方法读书会应用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演练：人才培养方法轮岗法应用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三、人才梯队培养类型与优缺点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1.问题解决型团队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2.自我管理型团队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3.跨部门型团队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4.学习型团队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5.虚拟团队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四、关键人才梯队建设的管理评估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1.评价及奖励直线经理们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2.设置关键人才梯队管理和发展的指标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3.关键人才梯队管理质量指标跟踪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第五部分  关键人才胜任力塑造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一、先时而变的学习力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1.系统的知识才是资本，资本才能增值；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2.整合式学习：优化知识结构；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3.赶超式学习：轻取竞争优势；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4.反思式学习，实现自我超越；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5.研制式学习，运用管理工具。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二、远见卓识的决策力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1.高明决策的三要素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2.决策者的空间智慧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3.决策者的时间智慧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4.决策者的辩证智慧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三、目标导向的解码力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1.目标管理；造神理论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2.职业生涯管理。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3.如何选择有解码能力的人?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发现问题-思考问题-解决问题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4.上传下达的指令解码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四、令行禁止的推行力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1.时间管理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•- ABC原则</w:t>
      </w:r>
    </w:p>
    <w:p>
      <w:pPr>
        <w:widowControl/>
        <w:adjustRightInd w:val="0"/>
        <w:snapToGrid w:val="0"/>
        <w:spacing w:line="606" w:lineRule="exact"/>
        <w:ind w:firstLine="800" w:firstLineChars="25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- 二 八原则</w:t>
      </w:r>
    </w:p>
    <w:p>
      <w:pPr>
        <w:widowControl/>
        <w:adjustRightInd w:val="0"/>
        <w:snapToGrid w:val="0"/>
        <w:spacing w:line="606" w:lineRule="exact"/>
        <w:ind w:firstLine="800" w:firstLineChars="25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- 四象限原则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2.标杆管理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3.过程管理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谁是总指挥-是否监督过程-是否检讨结果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4.如何检查下属执行力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五、优化资源的组织力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1.组织的三个发力点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2.营造环境，优化组织性能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3.善用流程，规范组织运行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4.正视矛盾，解决组织冲突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5.解决沟通冲突的六项策略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6.情感融通，融洽人际关系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六、带队育人的教导力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1.教导力；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2.训练有素，专业成就卓越；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3.标杆引领，团队知行合一；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4.后继有人，组织持续发展；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七、人才梯队的凝聚力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1.薪酬功能的认知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工资解析-保障吃得饱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奖金解析-保障干得好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股票分红-保障干的久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福利解析-保障干的稳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2.激励原则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物质和精神激励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及时性原则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同一性原则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预告性原则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开发性原则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3.吸引力法则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动之以情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晓之以理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激之以义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诱之以利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本土文化，综合应用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4.影响力塑造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耳濡目染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心领神会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身体力行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言传身教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5.“四心”激励模型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崇敬之心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感动之心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积极之心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升华之心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第六部分：关键人才职业化修炼之道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一、一个核心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绩效为王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二、两个平衡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软 硬实力平衡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三、三个层级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喜欢，信任、依赖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四、四个纬度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技能、行为、形象、道德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五、五个忠告</w:t>
      </w:r>
    </w:p>
    <w:p>
      <w:pPr>
        <w:widowControl/>
        <w:adjustRightInd w:val="0"/>
        <w:snapToGrid w:val="0"/>
        <w:spacing w:line="606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小、稳、强、大、久 </w:t>
      </w:r>
    </w:p>
    <w:p/>
    <w:sectPr>
      <w:footerReference r:id="rId3" w:type="default"/>
      <w:pgSz w:w="11906" w:h="16838"/>
      <w:pgMar w:top="2098" w:right="1588" w:bottom="1871" w:left="1588" w:header="0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QBBTMC+FZLTCHJW--GB1-0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h="397" w:hRule="exact" w:wrap="around" w:vAnchor="text" w:hAnchor="margin" w:xAlign="outside" w:y="1"/>
      <w:adjustRightInd w:val="0"/>
      <w:jc w:val="center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－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－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55679D"/>
    <w:multiLevelType w:val="singleLevel"/>
    <w:tmpl w:val="A155679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E3FB48"/>
    <w:multiLevelType w:val="singleLevel"/>
    <w:tmpl w:val="03E3FB4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57845"/>
    <w:rsid w:val="6E0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栾</cp:lastModifiedBy>
  <dcterms:modified xsi:type="dcterms:W3CDTF">2021-03-15T08:56:07Z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